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EB" w:rsidRDefault="00D55EEB" w:rsidP="006671F9">
      <w:pPr>
        <w:shd w:val="clear" w:color="auto" w:fill="FFFFFF"/>
        <w:ind w:right="10"/>
        <w:jc w:val="center"/>
        <w:rPr>
          <w:color w:val="FFFFFF"/>
          <w:sz w:val="28"/>
          <w:szCs w:val="28"/>
        </w:rPr>
      </w:pPr>
    </w:p>
    <w:p w:rsidR="00D11D3F" w:rsidRDefault="00D11D3F" w:rsidP="006671F9">
      <w:pPr>
        <w:shd w:val="clear" w:color="auto" w:fill="FFFFFF"/>
        <w:ind w:right="10"/>
        <w:jc w:val="center"/>
        <w:rPr>
          <w:color w:val="FFFFFF"/>
          <w:sz w:val="28"/>
          <w:szCs w:val="28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1273"/>
        <w:gridCol w:w="3973"/>
      </w:tblGrid>
      <w:tr w:rsidR="00D55EEB" w:rsidRPr="00FF1712" w:rsidTr="008F2838">
        <w:trPr>
          <w:trHeight w:val="1247"/>
          <w:jc w:val="center"/>
        </w:trPr>
        <w:tc>
          <w:tcPr>
            <w:tcW w:w="456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5EEB" w:rsidRPr="00FF1712" w:rsidRDefault="00D55EEB" w:rsidP="00AC6A59">
            <w:pPr>
              <w:rPr>
                <w:rFonts w:ascii="SchoolBookCTT" w:eastAsia="Arial Unicode MS" w:hAnsi="SchoolBookCTT"/>
                <w:b/>
                <w:caps/>
              </w:rPr>
            </w:pPr>
            <w:r>
              <w:rPr>
                <w:color w:val="FFFFFF"/>
                <w:sz w:val="28"/>
                <w:szCs w:val="28"/>
              </w:rPr>
              <w:t xml:space="preserve">     </w:t>
            </w:r>
            <w:r>
              <w:rPr>
                <w:color w:val="FFFFFF"/>
                <w:sz w:val="28"/>
                <w:szCs w:val="28"/>
                <w:lang w:val="ba-RU"/>
              </w:rPr>
              <w:t xml:space="preserve">  </w:t>
            </w:r>
            <w:r w:rsidRPr="00FF1712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r w:rsidRPr="00FF1712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Pr="00FF1712">
              <w:rPr>
                <w:rFonts w:eastAsia="Arial Unicode MS"/>
                <w:b/>
              </w:rPr>
              <w:t>К</w:t>
            </w:r>
            <w:r w:rsidRPr="00FF1712">
              <w:rPr>
                <w:rFonts w:ascii="SchoolBookCTT" w:eastAsia="Arial Unicode MS" w:hAnsi="SchoolBookCTT"/>
                <w:b/>
                <w:caps/>
              </w:rPr>
              <w:t>а</w:t>
            </w:r>
            <w:r w:rsidRPr="00FF1712">
              <w:rPr>
                <w:rFonts w:ascii="SchoolBookCTT" w:eastAsia="Arial Unicode MS" w:hAnsi="SchoolBookCTT"/>
                <w:b/>
                <w:bCs/>
              </w:rPr>
              <w:t>h</w:t>
            </w:r>
            <w:r w:rsidRPr="00FF1712">
              <w:rPr>
                <w:rFonts w:ascii="SchoolBookCTT" w:eastAsia="Arial Unicode MS" w:hAnsi="SchoolBookCTT"/>
                <w:b/>
                <w:caps/>
              </w:rPr>
              <w:t>ы</w:t>
            </w:r>
          </w:p>
          <w:p w:rsidR="00D55EEB" w:rsidRPr="00FF1712" w:rsidRDefault="00D55EEB" w:rsidP="00AC6A59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FF1712">
              <w:rPr>
                <w:rFonts w:eastAsia="Arial Unicode MS"/>
                <w:b/>
              </w:rPr>
              <w:t xml:space="preserve">ОКТЯБРЬСКИЙ </w:t>
            </w:r>
            <w:r w:rsidRPr="00FF1712">
              <w:rPr>
                <w:rFonts w:ascii="NewtonITT" w:eastAsia="Arial Unicode MS" w:hAnsi="NewtonITT"/>
                <w:b/>
              </w:rPr>
              <w:t>Љ</w:t>
            </w:r>
            <w:r w:rsidRPr="00FF1712">
              <w:rPr>
                <w:rFonts w:eastAsia="Arial Unicode MS"/>
                <w:b/>
              </w:rPr>
              <w:t>АЛА</w:t>
            </w:r>
            <w:r w:rsidRPr="00FF1712">
              <w:rPr>
                <w:rFonts w:eastAsia="Arial Unicode MS"/>
                <w:b/>
                <w:lang w:val="en-US"/>
              </w:rPr>
              <w:t>h</w:t>
            </w:r>
            <w:r w:rsidRPr="00FF1712">
              <w:rPr>
                <w:rFonts w:eastAsia="Arial Unicode MS"/>
                <w:b/>
              </w:rPr>
              <w:t>Ы</w:t>
            </w:r>
          </w:p>
          <w:p w:rsidR="00D55EEB" w:rsidRPr="00FF1712" w:rsidRDefault="00D55EEB" w:rsidP="00AC6A59">
            <w:pPr>
              <w:rPr>
                <w:rFonts w:ascii="Calibri" w:eastAsia="Arial Unicode MS" w:hAnsi="Calibri"/>
                <w:b/>
                <w:caps/>
              </w:rPr>
            </w:pPr>
            <w:r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FF1712">
              <w:rPr>
                <w:rFonts w:ascii="NewtonITT" w:eastAsia="Arial Unicode MS" w:hAnsi="NewtonITT"/>
                <w:b/>
                <w:caps/>
              </w:rPr>
              <w:t>Љ</w:t>
            </w:r>
            <w:r w:rsidRPr="00FF1712">
              <w:rPr>
                <w:rFonts w:eastAsia="Arial Unicode MS"/>
                <w:b/>
                <w:caps/>
              </w:rPr>
              <w:t>ала округы</w:t>
            </w:r>
            <w:r w:rsidRPr="00FF1712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:rsidR="00D55EEB" w:rsidRPr="00FF1712" w:rsidRDefault="00D55EEB" w:rsidP="00AC6A59">
            <w:pPr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:rsidR="00D55EEB" w:rsidRPr="00FF1712" w:rsidRDefault="00D55EEB" w:rsidP="00AC6A59">
            <w:pPr>
              <w:jc w:val="center"/>
              <w:rPr>
                <w:rFonts w:eastAsia="Arial Unicode MS"/>
              </w:rPr>
            </w:pPr>
            <w:r w:rsidRPr="00FF1712">
              <w:rPr>
                <w:rFonts w:ascii="SchoolBookCTT" w:eastAsia="Arial Unicode MS" w:hAnsi="SchoolBookCTT"/>
              </w:rPr>
              <w:t>452620,  О</w:t>
            </w:r>
            <w:r w:rsidRPr="00FF1712">
              <w:rPr>
                <w:rFonts w:eastAsia="Arial Unicode MS"/>
              </w:rPr>
              <w:t>к</w:t>
            </w:r>
            <w:r w:rsidRPr="00FF1712">
              <w:rPr>
                <w:rFonts w:ascii="SchoolBookCTT" w:eastAsia="Arial Unicode MS" w:hAnsi="SchoolBookCTT"/>
              </w:rPr>
              <w:t xml:space="preserve">тябрьский </w:t>
            </w:r>
            <w:r w:rsidRPr="00FF1712">
              <w:rPr>
                <w:rFonts w:ascii="NewtonITT" w:eastAsia="Arial Unicode MS" w:hAnsi="NewtonITT"/>
              </w:rPr>
              <w:t>ҡ</w:t>
            </w:r>
            <w:r w:rsidRPr="00FF1712">
              <w:rPr>
                <w:rFonts w:ascii="SchoolBookCTT" w:eastAsia="Arial Unicode MS" w:hAnsi="SchoolBookCTT"/>
              </w:rPr>
              <w:t xml:space="preserve">алаhы, </w:t>
            </w:r>
          </w:p>
          <w:p w:rsidR="00D55EEB" w:rsidRPr="00FF1712" w:rsidRDefault="00D55EEB" w:rsidP="00AC6A59">
            <w:pPr>
              <w:jc w:val="center"/>
              <w:rPr>
                <w:rFonts w:eastAsia="Arial Unicode MS"/>
              </w:rPr>
            </w:pPr>
            <w:r w:rsidRPr="00FF1712">
              <w:rPr>
                <w:rFonts w:ascii="SchoolBookCTT" w:eastAsia="Arial Unicode MS" w:hAnsi="SchoolBookCTT"/>
              </w:rPr>
              <w:t>Чапаев</w:t>
            </w:r>
            <w:r w:rsidRPr="00FF1712">
              <w:rPr>
                <w:rFonts w:eastAsia="Arial Unicode MS"/>
              </w:rPr>
              <w:t xml:space="preserve"> </w:t>
            </w:r>
            <w:r w:rsidRPr="00FF1712">
              <w:rPr>
                <w:rFonts w:ascii="SchoolBookCTT" w:eastAsia="Arial Unicode MS" w:hAnsi="SchoolBookCTT"/>
              </w:rPr>
              <w:t>урамы, 23</w:t>
            </w:r>
          </w:p>
        </w:tc>
        <w:tc>
          <w:tcPr>
            <w:tcW w:w="12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5EEB" w:rsidRPr="00FF1712" w:rsidRDefault="00D55EEB" w:rsidP="00AC6A59">
            <w:pPr>
              <w:tabs>
                <w:tab w:val="left" w:pos="5103"/>
              </w:tabs>
              <w:jc w:val="center"/>
              <w:rPr>
                <w:rFonts w:ascii="SchoolBookCTT" w:eastAsia="Arial Unicode MS" w:hAnsi="SchoolBookCTT"/>
              </w:rPr>
            </w:pPr>
            <w:r w:rsidRPr="00FF1712">
              <w:rPr>
                <w:rFonts w:ascii="SchoolBookCTT" w:eastAsia="Arial Unicode MS" w:hAnsi="SchoolBookCTT"/>
                <w:noProof/>
                <w:lang w:eastAsia="ru-RU"/>
              </w:rPr>
              <w:drawing>
                <wp:inline distT="0" distB="0" distL="0" distR="0">
                  <wp:extent cx="638175" cy="666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5EEB" w:rsidRPr="00FF1712" w:rsidRDefault="00D55EEB" w:rsidP="00AC6A59">
            <w:pPr>
              <w:jc w:val="center"/>
              <w:rPr>
                <w:rFonts w:ascii="SchoolBookCTT" w:eastAsia="Arial Unicode MS" w:hAnsi="SchoolBookCTT"/>
                <w:b/>
                <w:caps/>
              </w:rPr>
            </w:pPr>
            <w:r w:rsidRPr="00FF1712">
              <w:rPr>
                <w:rFonts w:ascii="SchoolBookCTT" w:eastAsia="Arial Unicode MS" w:hAnsi="SchoolBookCTT"/>
                <w:b/>
                <w:caps/>
              </w:rPr>
              <w:t>Республика  Башкортостан</w:t>
            </w:r>
          </w:p>
          <w:p w:rsidR="00D55EEB" w:rsidRPr="00FF1712" w:rsidRDefault="00D55EEB" w:rsidP="00AC6A59">
            <w:pPr>
              <w:keepNext/>
              <w:shd w:val="clear" w:color="auto" w:fill="FFFFFF"/>
              <w:jc w:val="center"/>
              <w:outlineLvl w:val="2"/>
              <w:rPr>
                <w:rFonts w:eastAsia="Arial Unicode MS"/>
                <w:b/>
                <w:color w:val="000000"/>
                <w:spacing w:val="-5"/>
              </w:rPr>
            </w:pPr>
            <w:r w:rsidRPr="00FF1712">
              <w:rPr>
                <w:rFonts w:eastAsia="Arial Unicode MS"/>
                <w:b/>
                <w:color w:val="000000"/>
                <w:spacing w:val="-5"/>
              </w:rPr>
              <w:t>СОВЕТ ГОРОДСКОГО ОКРУГА</w:t>
            </w:r>
          </w:p>
          <w:p w:rsidR="00D55EEB" w:rsidRPr="00FF1712" w:rsidRDefault="00D55EEB" w:rsidP="00AC6A59">
            <w:pPr>
              <w:keepNext/>
              <w:shd w:val="clear" w:color="auto" w:fill="FFFFFF"/>
              <w:jc w:val="center"/>
              <w:outlineLvl w:val="2"/>
              <w:rPr>
                <w:rFonts w:eastAsia="Arial Unicode MS"/>
                <w:b/>
                <w:color w:val="000000"/>
                <w:spacing w:val="-5"/>
              </w:rPr>
            </w:pPr>
            <w:r w:rsidRPr="00FF1712">
              <w:rPr>
                <w:rFonts w:eastAsia="Arial Unicode MS"/>
                <w:b/>
                <w:color w:val="000000"/>
                <w:spacing w:val="-5"/>
              </w:rPr>
              <w:t>ГОРОД ОКТЯБРЬСКИЙ</w:t>
            </w:r>
          </w:p>
          <w:p w:rsidR="00D55EEB" w:rsidRPr="00FF1712" w:rsidRDefault="00D55EEB" w:rsidP="00AC6A59">
            <w:pPr>
              <w:keepNext/>
              <w:shd w:val="clear" w:color="auto" w:fill="FFFFFF"/>
              <w:jc w:val="center"/>
              <w:outlineLvl w:val="2"/>
              <w:rPr>
                <w:rFonts w:eastAsia="Arial Unicode MS"/>
                <w:b/>
                <w:color w:val="000000"/>
                <w:spacing w:val="-5"/>
                <w:sz w:val="10"/>
                <w:szCs w:val="10"/>
              </w:rPr>
            </w:pPr>
          </w:p>
          <w:p w:rsidR="00D55EEB" w:rsidRPr="00FF1712" w:rsidRDefault="00D55EEB" w:rsidP="00AC6A59">
            <w:pPr>
              <w:tabs>
                <w:tab w:val="left" w:pos="5103"/>
              </w:tabs>
              <w:jc w:val="center"/>
              <w:rPr>
                <w:rFonts w:ascii="Calibri" w:eastAsia="Arial Unicode MS" w:hAnsi="Calibri"/>
              </w:rPr>
            </w:pPr>
            <w:r w:rsidRPr="00FF1712">
              <w:rPr>
                <w:rFonts w:ascii="SchoolBookCTT" w:eastAsia="Arial Unicode MS" w:hAnsi="SchoolBookCTT"/>
              </w:rPr>
              <w:t>452620, г</w:t>
            </w:r>
            <w:r w:rsidRPr="00FF1712">
              <w:rPr>
                <w:rFonts w:eastAsia="Arial Unicode MS"/>
              </w:rPr>
              <w:t>ород</w:t>
            </w:r>
            <w:r w:rsidRPr="00FF1712">
              <w:rPr>
                <w:rFonts w:ascii="SchoolBookCTT" w:eastAsia="Arial Unicode MS" w:hAnsi="SchoolBookCTT"/>
              </w:rPr>
              <w:t xml:space="preserve"> Октябрьский, </w:t>
            </w:r>
          </w:p>
          <w:p w:rsidR="00D55EEB" w:rsidRPr="00FF1712" w:rsidRDefault="00D55EEB" w:rsidP="00AC6A59">
            <w:pPr>
              <w:tabs>
                <w:tab w:val="left" w:pos="5103"/>
              </w:tabs>
              <w:jc w:val="center"/>
              <w:rPr>
                <w:rFonts w:eastAsia="Arial Unicode MS"/>
              </w:rPr>
            </w:pPr>
            <w:r w:rsidRPr="00FF1712">
              <w:rPr>
                <w:rFonts w:ascii="SchoolBookCTT" w:eastAsia="Arial Unicode MS" w:hAnsi="SchoolBookCTT"/>
              </w:rPr>
              <w:t>ул</w:t>
            </w:r>
            <w:r w:rsidRPr="00FF1712">
              <w:rPr>
                <w:rFonts w:eastAsia="Arial Unicode MS"/>
              </w:rPr>
              <w:t>ица</w:t>
            </w:r>
            <w:r w:rsidRPr="00FF1712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:rsidR="00D55EEB" w:rsidRPr="00722A38" w:rsidRDefault="00886214" w:rsidP="00D55EEB">
      <w:pPr>
        <w:tabs>
          <w:tab w:val="left" w:pos="2748"/>
          <w:tab w:val="center" w:pos="4890"/>
          <w:tab w:val="center" w:pos="4963"/>
          <w:tab w:val="right" w:pos="10347"/>
        </w:tabs>
        <w:rPr>
          <w:rFonts w:eastAsia="Arial Unicode MS"/>
          <w:b/>
          <w:sz w:val="24"/>
          <w:szCs w:val="24"/>
          <w:lang w:val="ba-RU"/>
        </w:rPr>
      </w:pPr>
      <w:r>
        <w:rPr>
          <w:rFonts w:eastAsia="Arial Unicode MS"/>
          <w:b/>
          <w:sz w:val="24"/>
          <w:szCs w:val="24"/>
          <w:lang w:val="ba-RU"/>
        </w:rPr>
        <w:tab/>
        <w:t xml:space="preserve">          </w:t>
      </w:r>
      <w:r w:rsidR="00393F80">
        <w:rPr>
          <w:rFonts w:eastAsia="Arial Unicode MS"/>
          <w:b/>
          <w:sz w:val="24"/>
          <w:szCs w:val="24"/>
          <w:lang w:val="ba-RU"/>
        </w:rPr>
        <w:t xml:space="preserve"> </w:t>
      </w:r>
      <w:r w:rsidR="006307C9">
        <w:rPr>
          <w:rFonts w:eastAsia="Arial Unicode MS"/>
          <w:b/>
          <w:sz w:val="24"/>
          <w:szCs w:val="24"/>
          <w:lang w:val="ba-RU"/>
        </w:rPr>
        <w:tab/>
        <w:t xml:space="preserve">          </w:t>
      </w:r>
      <w:r w:rsidR="00393F80">
        <w:rPr>
          <w:rFonts w:eastAsia="Arial Unicode MS"/>
          <w:b/>
          <w:sz w:val="24"/>
          <w:szCs w:val="24"/>
          <w:lang w:val="ba-RU"/>
        </w:rPr>
        <w:t xml:space="preserve">Шестой </w:t>
      </w:r>
      <w:r>
        <w:rPr>
          <w:rFonts w:eastAsia="Arial Unicode MS"/>
          <w:b/>
          <w:sz w:val="24"/>
          <w:szCs w:val="24"/>
          <w:lang w:val="ba-RU"/>
        </w:rPr>
        <w:t>созыв</w:t>
      </w:r>
      <w:r w:rsidR="00D55EEB">
        <w:rPr>
          <w:rFonts w:eastAsia="Arial Unicode MS"/>
          <w:b/>
          <w:sz w:val="24"/>
          <w:szCs w:val="24"/>
          <w:lang w:val="ba-RU"/>
        </w:rPr>
        <w:t xml:space="preserve">  </w:t>
      </w:r>
      <w:r w:rsidR="00D55EEB" w:rsidRPr="00722A38">
        <w:rPr>
          <w:rFonts w:eastAsia="Arial Unicode MS"/>
          <w:b/>
          <w:sz w:val="24"/>
          <w:szCs w:val="24"/>
        </w:rPr>
        <w:t xml:space="preserve">                     </w:t>
      </w:r>
      <w:r w:rsidR="00D55EEB">
        <w:rPr>
          <w:rFonts w:eastAsia="Arial Unicode MS"/>
          <w:b/>
          <w:sz w:val="24"/>
          <w:szCs w:val="24"/>
        </w:rPr>
        <w:t xml:space="preserve">    </w:t>
      </w:r>
      <w:r>
        <w:rPr>
          <w:rFonts w:eastAsia="Arial Unicode MS"/>
          <w:b/>
          <w:sz w:val="24"/>
          <w:szCs w:val="24"/>
        </w:rPr>
        <w:t xml:space="preserve">             </w:t>
      </w:r>
      <w:r w:rsidR="00D55EEB">
        <w:rPr>
          <w:rFonts w:eastAsia="Arial Unicode MS"/>
          <w:b/>
          <w:sz w:val="24"/>
          <w:szCs w:val="24"/>
        </w:rPr>
        <w:t xml:space="preserve">    </w:t>
      </w:r>
    </w:p>
    <w:p w:rsidR="00D55EEB" w:rsidRDefault="006307C9" w:rsidP="006307C9">
      <w:pPr>
        <w:widowControl/>
        <w:autoSpaceDE/>
        <w:ind w:left="2832" w:firstLine="708"/>
        <w:rPr>
          <w:b/>
          <w:sz w:val="24"/>
          <w:szCs w:val="24"/>
          <w:lang w:val="ba-RU"/>
        </w:rPr>
      </w:pPr>
      <w:r>
        <w:rPr>
          <w:b/>
          <w:sz w:val="24"/>
          <w:szCs w:val="24"/>
          <w:lang w:val="ba-RU"/>
        </w:rPr>
        <w:t xml:space="preserve">        Четвертое </w:t>
      </w:r>
      <w:r w:rsidR="00121D3C">
        <w:rPr>
          <w:b/>
          <w:sz w:val="24"/>
          <w:szCs w:val="24"/>
          <w:lang w:val="ba-RU"/>
        </w:rPr>
        <w:t>з</w:t>
      </w:r>
      <w:r w:rsidR="00886214">
        <w:rPr>
          <w:b/>
          <w:sz w:val="24"/>
          <w:szCs w:val="24"/>
          <w:lang w:val="ba-RU"/>
        </w:rPr>
        <w:t>аседание</w:t>
      </w:r>
    </w:p>
    <w:p w:rsidR="00886214" w:rsidRPr="00722A38" w:rsidRDefault="00886214" w:rsidP="00496B56">
      <w:pPr>
        <w:widowControl/>
        <w:autoSpaceDE/>
        <w:rPr>
          <w:b/>
          <w:sz w:val="24"/>
          <w:szCs w:val="24"/>
        </w:rPr>
      </w:pPr>
    </w:p>
    <w:p w:rsidR="00D55EEB" w:rsidRDefault="00D55EEB" w:rsidP="00D55EEB">
      <w:pPr>
        <w:widowControl/>
        <w:autoSpaceDE/>
        <w:rPr>
          <w:rFonts w:eastAsia="Arial Unicode MS"/>
          <w:color w:val="000000"/>
          <w:sz w:val="24"/>
          <w:szCs w:val="24"/>
        </w:rPr>
      </w:pPr>
    </w:p>
    <w:tbl>
      <w:tblPr>
        <w:tblW w:w="9825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995"/>
        <w:gridCol w:w="4649"/>
        <w:gridCol w:w="181"/>
      </w:tblGrid>
      <w:tr w:rsidR="00D55EEB" w:rsidRPr="00A27BC0" w:rsidTr="00D55EEB">
        <w:trPr>
          <w:gridAfter w:val="1"/>
          <w:wAfter w:w="181" w:type="dxa"/>
          <w:trHeight w:val="560"/>
        </w:trPr>
        <w:tc>
          <w:tcPr>
            <w:tcW w:w="4995" w:type="dxa"/>
          </w:tcPr>
          <w:p w:rsidR="00D55EEB" w:rsidRPr="00A27BC0" w:rsidRDefault="00D55EEB" w:rsidP="00AC6A59">
            <w:pPr>
              <w:widowControl/>
              <w:autoSpaceDE/>
              <w:snapToGrid w:val="0"/>
              <w:spacing w:after="200" w:line="27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w w:val="150"/>
                <w:sz w:val="28"/>
                <w:szCs w:val="28"/>
              </w:rPr>
            </w:pPr>
            <w:r w:rsidRPr="00A27BC0">
              <w:rPr>
                <w:rFonts w:ascii="NewtonITT" w:eastAsia="Arial Unicode MS" w:hAnsi="NewtonITT" w:cs="Arial Unicode MS"/>
                <w:b/>
                <w:color w:val="000000"/>
                <w:w w:val="150"/>
                <w:sz w:val="28"/>
                <w:szCs w:val="28"/>
              </w:rPr>
              <w:t xml:space="preserve">Љарар </w:t>
            </w:r>
            <w:r w:rsidRPr="00A27BC0">
              <w:rPr>
                <w:rFonts w:ascii="Arial Unicode MS" w:eastAsia="Arial Unicode MS" w:hAnsi="Arial Unicode MS" w:cs="Arial Unicode MS"/>
                <w:b/>
                <w:color w:val="000000"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49" w:type="dxa"/>
          </w:tcPr>
          <w:p w:rsidR="00D55EEB" w:rsidRPr="00A27BC0" w:rsidRDefault="00D55EEB" w:rsidP="00AC6A59">
            <w:pPr>
              <w:widowControl/>
              <w:autoSpaceDE/>
              <w:snapToGrid w:val="0"/>
              <w:spacing w:after="200" w:line="276" w:lineRule="auto"/>
              <w:jc w:val="center"/>
              <w:rPr>
                <w:rFonts w:ascii="NewtonITT" w:eastAsia="Arial Unicode MS" w:hAnsi="NewtonITT" w:cs="Arial Unicode MS"/>
                <w:b/>
                <w:color w:val="000000"/>
                <w:w w:val="150"/>
                <w:sz w:val="28"/>
                <w:szCs w:val="28"/>
              </w:rPr>
            </w:pPr>
            <w:r w:rsidRPr="00A27BC0">
              <w:rPr>
                <w:rFonts w:ascii="NewtonITT" w:eastAsia="Arial Unicode MS" w:hAnsi="NewtonITT" w:cs="Arial Unicode MS"/>
                <w:b/>
                <w:color w:val="000000"/>
                <w:w w:val="150"/>
                <w:sz w:val="28"/>
                <w:szCs w:val="28"/>
              </w:rPr>
              <w:t>Решение</w:t>
            </w:r>
          </w:p>
        </w:tc>
      </w:tr>
      <w:tr w:rsidR="005B7A78" w:rsidTr="00D55EEB">
        <w:tblPrEx>
          <w:tblCellMar>
            <w:top w:w="108" w:type="dxa"/>
            <w:bottom w:w="108" w:type="dxa"/>
          </w:tblCellMar>
          <w:tblLook w:val="04A0" w:firstRow="1" w:lastRow="0" w:firstColumn="1" w:lastColumn="0" w:noHBand="0" w:noVBand="1"/>
        </w:tblPrEx>
        <w:tc>
          <w:tcPr>
            <w:tcW w:w="9825" w:type="dxa"/>
            <w:gridSpan w:val="3"/>
          </w:tcPr>
          <w:p w:rsidR="0044507D" w:rsidRDefault="00C11C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</w:t>
            </w:r>
            <w:r w:rsidR="00842C60">
              <w:rPr>
                <w:b/>
                <w:sz w:val="26"/>
                <w:szCs w:val="26"/>
              </w:rPr>
              <w:t>изменени</w:t>
            </w:r>
            <w:r w:rsidR="00C07108">
              <w:rPr>
                <w:b/>
                <w:sz w:val="26"/>
                <w:szCs w:val="26"/>
              </w:rPr>
              <w:t>й</w:t>
            </w:r>
            <w:r w:rsidR="00842C60">
              <w:rPr>
                <w:b/>
                <w:sz w:val="26"/>
                <w:szCs w:val="26"/>
              </w:rPr>
              <w:t xml:space="preserve"> в</w:t>
            </w:r>
            <w:r w:rsidR="00E73F7D">
              <w:rPr>
                <w:b/>
                <w:sz w:val="26"/>
                <w:szCs w:val="26"/>
              </w:rPr>
              <w:t xml:space="preserve"> Положение о служебных жилых</w:t>
            </w:r>
            <w:r>
              <w:rPr>
                <w:b/>
                <w:sz w:val="26"/>
                <w:szCs w:val="26"/>
              </w:rPr>
              <w:t xml:space="preserve"> помещениях специализированного жилищного фонда городского округа</w:t>
            </w:r>
          </w:p>
          <w:p w:rsidR="00B70458" w:rsidRDefault="00C11C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город Октябрьский Республики Башкортостан</w:t>
            </w:r>
            <w:r w:rsidR="00E73F7D">
              <w:rPr>
                <w:b/>
                <w:sz w:val="26"/>
                <w:szCs w:val="26"/>
              </w:rPr>
              <w:t>, утвержденно</w:t>
            </w:r>
            <w:r w:rsidR="00621581">
              <w:rPr>
                <w:b/>
                <w:sz w:val="26"/>
                <w:szCs w:val="26"/>
              </w:rPr>
              <w:t>е</w:t>
            </w:r>
            <w:r w:rsidR="00E73F7D">
              <w:rPr>
                <w:b/>
                <w:sz w:val="26"/>
                <w:szCs w:val="26"/>
              </w:rPr>
              <w:t xml:space="preserve"> решением</w:t>
            </w:r>
          </w:p>
          <w:p w:rsidR="00B70458" w:rsidRDefault="00E73F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Совета городского округа</w:t>
            </w:r>
            <w:r w:rsidR="00B70458">
              <w:rPr>
                <w:b/>
                <w:sz w:val="26"/>
                <w:szCs w:val="26"/>
              </w:rPr>
              <w:t xml:space="preserve"> город Октябрьский Республики Башкортостан </w:t>
            </w:r>
          </w:p>
          <w:p w:rsidR="005B7A78" w:rsidRDefault="00B704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  <w:r w:rsidR="00E73F7D">
              <w:rPr>
                <w:b/>
                <w:sz w:val="26"/>
                <w:szCs w:val="26"/>
              </w:rPr>
              <w:t xml:space="preserve"> 26.12.2018 №258</w:t>
            </w:r>
          </w:p>
          <w:p w:rsidR="005B7A78" w:rsidRDefault="005B7A7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5B7A78" w:rsidRDefault="005B7A78" w:rsidP="00525F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65738">
        <w:rPr>
          <w:sz w:val="26"/>
          <w:szCs w:val="26"/>
        </w:rPr>
        <w:t>соответствии с</w:t>
      </w:r>
      <w:r w:rsidR="00C11C32">
        <w:rPr>
          <w:sz w:val="26"/>
          <w:szCs w:val="26"/>
        </w:rPr>
        <w:t xml:space="preserve"> Жилищным кодексом Российской </w:t>
      </w:r>
      <w:r w:rsidR="00465738">
        <w:rPr>
          <w:sz w:val="26"/>
          <w:szCs w:val="26"/>
        </w:rPr>
        <w:t>Федерации, Федеральным</w:t>
      </w:r>
      <w:r w:rsidR="00C11C32">
        <w:rPr>
          <w:sz w:val="26"/>
          <w:szCs w:val="26"/>
        </w:rPr>
        <w:t xml:space="preserve"> </w:t>
      </w:r>
      <w:r>
        <w:rPr>
          <w:sz w:val="26"/>
          <w:szCs w:val="26"/>
        </w:rPr>
        <w:t>закон</w:t>
      </w:r>
      <w:r w:rsidR="00C11C32">
        <w:rPr>
          <w:sz w:val="26"/>
          <w:szCs w:val="26"/>
        </w:rPr>
        <w:t>ом</w:t>
      </w:r>
      <w:r>
        <w:rPr>
          <w:sz w:val="26"/>
          <w:szCs w:val="26"/>
        </w:rPr>
        <w:t xml:space="preserve"> от 06 октября 2003 года № 131-ФЗ «Об общих принципах организации местного самоуправ</w:t>
      </w:r>
      <w:r w:rsidR="006D39F4">
        <w:rPr>
          <w:sz w:val="26"/>
          <w:szCs w:val="26"/>
        </w:rPr>
        <w:t>ления в Российской Федерации</w:t>
      </w:r>
      <w:r w:rsidR="00465738">
        <w:rPr>
          <w:sz w:val="26"/>
          <w:szCs w:val="26"/>
        </w:rPr>
        <w:t>», Уставом</w:t>
      </w:r>
      <w:r w:rsidR="00C11C32">
        <w:rPr>
          <w:sz w:val="26"/>
          <w:szCs w:val="26"/>
        </w:rPr>
        <w:t xml:space="preserve"> городского округа город Октябрьский Республики </w:t>
      </w:r>
      <w:r w:rsidR="00465738">
        <w:rPr>
          <w:sz w:val="26"/>
          <w:szCs w:val="26"/>
        </w:rPr>
        <w:t>Башкортостан, Совет</w:t>
      </w:r>
      <w:r>
        <w:rPr>
          <w:sz w:val="26"/>
          <w:szCs w:val="26"/>
        </w:rPr>
        <w:t xml:space="preserve"> городского округа город Октябрьский Республики Башкортостан</w:t>
      </w:r>
    </w:p>
    <w:p w:rsidR="00173962" w:rsidRPr="00795727" w:rsidRDefault="00173962" w:rsidP="005B7A78">
      <w:pPr>
        <w:ind w:firstLine="540"/>
        <w:jc w:val="center"/>
        <w:rPr>
          <w:bCs/>
          <w:sz w:val="16"/>
          <w:szCs w:val="16"/>
        </w:rPr>
      </w:pPr>
    </w:p>
    <w:p w:rsidR="005B7A78" w:rsidRDefault="005B7A78" w:rsidP="005B7A78">
      <w:pPr>
        <w:ind w:firstLine="540"/>
        <w:jc w:val="center"/>
        <w:rPr>
          <w:bCs/>
          <w:sz w:val="26"/>
          <w:szCs w:val="26"/>
        </w:rPr>
      </w:pPr>
      <w:r w:rsidRPr="006671F9">
        <w:rPr>
          <w:bCs/>
          <w:sz w:val="26"/>
          <w:szCs w:val="26"/>
        </w:rPr>
        <w:t>Р</w:t>
      </w:r>
      <w:r w:rsidRPr="006671F9">
        <w:rPr>
          <w:bCs/>
          <w:sz w:val="26"/>
          <w:szCs w:val="26"/>
          <w:lang w:val="ba-RU"/>
        </w:rPr>
        <w:t xml:space="preserve"> </w:t>
      </w:r>
      <w:r w:rsidRPr="006671F9">
        <w:rPr>
          <w:bCs/>
          <w:sz w:val="26"/>
          <w:szCs w:val="26"/>
        </w:rPr>
        <w:t>Е</w:t>
      </w:r>
      <w:r w:rsidRPr="006671F9">
        <w:rPr>
          <w:bCs/>
          <w:sz w:val="26"/>
          <w:szCs w:val="26"/>
          <w:lang w:val="ba-RU"/>
        </w:rPr>
        <w:t xml:space="preserve"> </w:t>
      </w:r>
      <w:r w:rsidRPr="006671F9">
        <w:rPr>
          <w:bCs/>
          <w:sz w:val="26"/>
          <w:szCs w:val="26"/>
        </w:rPr>
        <w:t>Ш</w:t>
      </w:r>
      <w:r w:rsidRPr="006671F9">
        <w:rPr>
          <w:bCs/>
          <w:sz w:val="26"/>
          <w:szCs w:val="26"/>
          <w:lang w:val="ba-RU"/>
        </w:rPr>
        <w:t xml:space="preserve"> </w:t>
      </w:r>
      <w:r w:rsidRPr="006671F9">
        <w:rPr>
          <w:bCs/>
          <w:sz w:val="26"/>
          <w:szCs w:val="26"/>
        </w:rPr>
        <w:t>И</w:t>
      </w:r>
      <w:r w:rsidRPr="006671F9">
        <w:rPr>
          <w:bCs/>
          <w:sz w:val="26"/>
          <w:szCs w:val="26"/>
          <w:lang w:val="ba-RU"/>
        </w:rPr>
        <w:t xml:space="preserve"> </w:t>
      </w:r>
      <w:r w:rsidRPr="006671F9">
        <w:rPr>
          <w:bCs/>
          <w:sz w:val="26"/>
          <w:szCs w:val="26"/>
        </w:rPr>
        <w:t>Л:</w:t>
      </w:r>
    </w:p>
    <w:p w:rsidR="005B7A78" w:rsidRPr="0070034A" w:rsidRDefault="005B7A78" w:rsidP="005B7A78">
      <w:pPr>
        <w:ind w:firstLine="540"/>
        <w:jc w:val="both"/>
        <w:rPr>
          <w:b/>
          <w:bCs/>
          <w:sz w:val="26"/>
          <w:szCs w:val="26"/>
        </w:rPr>
      </w:pPr>
    </w:p>
    <w:p w:rsidR="00E348CA" w:rsidRPr="0070034A" w:rsidRDefault="00F46CD8" w:rsidP="00E73F7D">
      <w:pPr>
        <w:ind w:firstLine="540"/>
        <w:jc w:val="both"/>
        <w:rPr>
          <w:sz w:val="26"/>
          <w:szCs w:val="26"/>
        </w:rPr>
      </w:pPr>
      <w:r w:rsidRPr="0070034A">
        <w:rPr>
          <w:sz w:val="26"/>
          <w:szCs w:val="26"/>
        </w:rPr>
        <w:t xml:space="preserve">1. </w:t>
      </w:r>
      <w:r w:rsidR="00465738" w:rsidRPr="0070034A">
        <w:rPr>
          <w:sz w:val="26"/>
          <w:szCs w:val="26"/>
        </w:rPr>
        <w:t xml:space="preserve">Внести </w:t>
      </w:r>
      <w:r w:rsidR="00E73F7D" w:rsidRPr="0070034A">
        <w:rPr>
          <w:sz w:val="26"/>
          <w:szCs w:val="26"/>
        </w:rPr>
        <w:t>в Положение о служебных жилых помещениях специализированного жилищного фонда городского округа город Октябрьский Республики Башкортостан, утвержденное решением Совета городского округа город Октябрьский Республики Башкортостан от 26.12.2018 №</w:t>
      </w:r>
      <w:r w:rsidR="00DB2279" w:rsidRPr="0070034A">
        <w:rPr>
          <w:sz w:val="26"/>
          <w:szCs w:val="26"/>
        </w:rPr>
        <w:t>258</w:t>
      </w:r>
      <w:r w:rsidR="00E348CA" w:rsidRPr="0070034A">
        <w:rPr>
          <w:sz w:val="26"/>
          <w:szCs w:val="26"/>
        </w:rPr>
        <w:t xml:space="preserve"> следующие </w:t>
      </w:r>
      <w:r w:rsidR="00C07108" w:rsidRPr="0070034A">
        <w:rPr>
          <w:sz w:val="26"/>
          <w:szCs w:val="26"/>
        </w:rPr>
        <w:t>изменения</w:t>
      </w:r>
      <w:r w:rsidR="00E348CA" w:rsidRPr="0070034A">
        <w:rPr>
          <w:sz w:val="26"/>
          <w:szCs w:val="26"/>
        </w:rPr>
        <w:t>:</w:t>
      </w:r>
    </w:p>
    <w:p w:rsidR="00E348CA" w:rsidRPr="0070034A" w:rsidRDefault="00306247" w:rsidP="00E348CA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раздел</w:t>
      </w:r>
      <w:r w:rsidR="00E348CA" w:rsidRPr="0070034A">
        <w:rPr>
          <w:sz w:val="26"/>
          <w:szCs w:val="26"/>
        </w:rPr>
        <w:t xml:space="preserve"> 5 </w:t>
      </w:r>
      <w:r w:rsidRPr="0070034A">
        <w:rPr>
          <w:sz w:val="26"/>
          <w:szCs w:val="26"/>
        </w:rPr>
        <w:t xml:space="preserve">изложить в следующей редакции: </w:t>
      </w:r>
    </w:p>
    <w:p w:rsidR="00E348CA" w:rsidRPr="0070034A" w:rsidRDefault="00E348CA" w:rsidP="00E348C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034A">
        <w:rPr>
          <w:sz w:val="26"/>
          <w:szCs w:val="26"/>
        </w:rPr>
        <w:t>«5.</w:t>
      </w:r>
      <w:r w:rsidRPr="0070034A">
        <w:rPr>
          <w:rFonts w:eastAsiaTheme="minorHAnsi"/>
          <w:sz w:val="26"/>
          <w:szCs w:val="26"/>
          <w:lang w:eastAsia="en-US"/>
        </w:rPr>
        <w:t xml:space="preserve"> Исключение служебного жилого помещения из специализированного жилищного фонда.</w:t>
      </w:r>
    </w:p>
    <w:p w:rsidR="00567548" w:rsidRDefault="00567548" w:rsidP="00567548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5.1. Исключение служебных жилых помещений   из  специализированного жилищного фонда городского округа (в целях последующей приватизации) допускается при обращении нанимателя, являющегося нуждающимся в жилых помещениях, на основаниях, предусмотренных жилищным законодательством,</w:t>
      </w:r>
      <w:r w:rsidR="0070034A" w:rsidRPr="0070034A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70034A" w:rsidRPr="006671F9">
        <w:rPr>
          <w:rFonts w:eastAsiaTheme="minorHAnsi"/>
          <w:sz w:val="26"/>
          <w:szCs w:val="26"/>
          <w:lang w:eastAsia="en-US"/>
        </w:rPr>
        <w:t>независимо от его имущественного положения</w:t>
      </w:r>
      <w:r w:rsidR="0070034A" w:rsidRPr="001B1820">
        <w:rPr>
          <w:rFonts w:eastAsiaTheme="minorHAnsi"/>
          <w:sz w:val="26"/>
          <w:szCs w:val="26"/>
          <w:lang w:eastAsia="en-US"/>
        </w:rPr>
        <w:t>,</w:t>
      </w:r>
      <w:r w:rsidRPr="00FE2077">
        <w:rPr>
          <w:sz w:val="26"/>
          <w:szCs w:val="26"/>
        </w:rPr>
        <w:t xml:space="preserve"> </w:t>
      </w:r>
      <w:r w:rsidRPr="0070034A">
        <w:rPr>
          <w:sz w:val="26"/>
          <w:szCs w:val="26"/>
        </w:rPr>
        <w:t xml:space="preserve">за исключением случаев предоставления ему и /или/ членам его семьи от  органа исполнительной власти или органа местного самоуправления земельного участка бесплатно в собственность на территории городского округа город Октябрьский Республики Башкортостан в </w:t>
      </w:r>
      <w:r w:rsidR="0070034A">
        <w:rPr>
          <w:sz w:val="26"/>
          <w:szCs w:val="26"/>
        </w:rPr>
        <w:t>порядке, установленном статьями</w:t>
      </w:r>
      <w:r w:rsidRPr="0070034A">
        <w:rPr>
          <w:sz w:val="26"/>
          <w:szCs w:val="26"/>
        </w:rPr>
        <w:t xml:space="preserve"> 10 - 10.1 Закона Республики Башкортостан от 5 января 2004 года № 59-з «О регулировании земельных отношений в Республике Башкортостан», либо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</w:r>
    </w:p>
    <w:p w:rsidR="0070034A" w:rsidRPr="005C2BF1" w:rsidRDefault="00567548" w:rsidP="008F1A37">
      <w:pPr>
        <w:pStyle w:val="a9"/>
        <w:jc w:val="both"/>
        <w:rPr>
          <w:rFonts w:eastAsiaTheme="minorHAnsi"/>
          <w:sz w:val="26"/>
          <w:szCs w:val="26"/>
          <w:lang w:eastAsia="en-US"/>
        </w:rPr>
      </w:pPr>
      <w:r w:rsidRPr="0070034A">
        <w:rPr>
          <w:sz w:val="26"/>
          <w:szCs w:val="26"/>
        </w:rPr>
        <w:t xml:space="preserve">           5.2. Исключение служебных жилых помещений из специализированного жилищного фонда городского округа возможно при наличии   непрерывного стажа работы гражданина (нанимателя), проработавшего в организации, по ходатайству </w:t>
      </w:r>
      <w:r w:rsidRPr="0070034A">
        <w:rPr>
          <w:sz w:val="26"/>
          <w:szCs w:val="26"/>
        </w:rPr>
        <w:lastRenderedPageBreak/>
        <w:t xml:space="preserve">которой было предоставлено жилое помещение, не менее 15 лет при условии проживания в служебном жилом помещении </w:t>
      </w:r>
      <w:r w:rsidR="0070034A" w:rsidRPr="00DE51C5">
        <w:rPr>
          <w:sz w:val="26"/>
          <w:szCs w:val="26"/>
        </w:rPr>
        <w:t>не менее 10 лет</w:t>
      </w:r>
      <w:r w:rsidR="0070034A" w:rsidRPr="006671F9">
        <w:rPr>
          <w:sz w:val="26"/>
          <w:szCs w:val="26"/>
        </w:rPr>
        <w:t xml:space="preserve">, </w:t>
      </w:r>
      <w:r w:rsidR="005C2BF1" w:rsidRPr="006671F9">
        <w:rPr>
          <w:rFonts w:eastAsiaTheme="minorHAnsi"/>
          <w:sz w:val="26"/>
          <w:szCs w:val="26"/>
          <w:lang w:eastAsia="en-US"/>
        </w:rPr>
        <w:t>за исключением  нанимателя</w:t>
      </w:r>
      <w:r w:rsidR="0070034A" w:rsidRPr="006671F9">
        <w:rPr>
          <w:rFonts w:eastAsiaTheme="minorHAnsi"/>
          <w:sz w:val="26"/>
          <w:szCs w:val="26"/>
          <w:lang w:eastAsia="en-US"/>
        </w:rPr>
        <w:t xml:space="preserve">, </w:t>
      </w:r>
      <w:r w:rsidR="005C2BF1" w:rsidRPr="006671F9">
        <w:rPr>
          <w:sz w:val="26"/>
          <w:szCs w:val="26"/>
          <w:shd w:val="clear" w:color="auto" w:fill="FFFFFF"/>
        </w:rPr>
        <w:t xml:space="preserve">являющегося победителем (чемпионом) спортивных соревнований международного уровня, </w:t>
      </w:r>
      <w:r w:rsidR="0070034A" w:rsidRPr="006671F9">
        <w:rPr>
          <w:rFonts w:eastAsiaTheme="minorHAnsi"/>
          <w:sz w:val="26"/>
          <w:szCs w:val="26"/>
          <w:lang w:eastAsia="en-US"/>
        </w:rPr>
        <w:t xml:space="preserve">к которому не применяются требования  </w:t>
      </w:r>
      <w:r w:rsidR="005C2BF1" w:rsidRPr="006671F9">
        <w:rPr>
          <w:rFonts w:eastAsiaTheme="minorHAnsi"/>
          <w:sz w:val="26"/>
          <w:szCs w:val="26"/>
          <w:lang w:eastAsia="en-US"/>
        </w:rPr>
        <w:t xml:space="preserve"> по времени работы и проживания</w:t>
      </w:r>
      <w:r w:rsidR="00DE51C5" w:rsidRPr="005C2BF1">
        <w:rPr>
          <w:rFonts w:eastAsiaTheme="minorHAnsi"/>
          <w:sz w:val="26"/>
          <w:szCs w:val="26"/>
          <w:lang w:eastAsia="en-US"/>
        </w:rPr>
        <w:t>.</w:t>
      </w:r>
      <w:r w:rsidR="0070034A" w:rsidRPr="005C2BF1">
        <w:rPr>
          <w:rFonts w:eastAsiaTheme="minorHAnsi"/>
          <w:sz w:val="26"/>
          <w:szCs w:val="26"/>
          <w:lang w:eastAsia="en-US"/>
        </w:rPr>
        <w:t xml:space="preserve">  </w:t>
      </w:r>
      <w:r w:rsidR="00393F80" w:rsidRPr="005C2BF1">
        <w:rPr>
          <w:rFonts w:eastAsiaTheme="minorHAnsi"/>
          <w:sz w:val="26"/>
          <w:szCs w:val="26"/>
          <w:lang w:eastAsia="en-US"/>
        </w:rPr>
        <w:t xml:space="preserve"> 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5.3. В целях исключения служебного жилого помещения из специализированного жилищного фонда к заявлению нанимателя, соответствующего условиям, указанным в                  пунктах 5.1, 5.2 настоящего положения, прилагаются следующие документы: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а) ходатайство с места работы с обоснованием необходимости принятия решения об исключении служебного жилого помещения из муниципального специализированного жилищного фонда;</w:t>
      </w:r>
    </w:p>
    <w:p w:rsidR="00567548" w:rsidRPr="0070034A" w:rsidRDefault="00567548" w:rsidP="00567548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б) копии паспортов либо иных документов, удостоверяющих личности заявителя и членов</w:t>
      </w:r>
      <w:r w:rsidR="006671F9">
        <w:rPr>
          <w:sz w:val="26"/>
          <w:szCs w:val="26"/>
        </w:rPr>
        <w:t xml:space="preserve"> его семьи;</w:t>
      </w:r>
    </w:p>
    <w:p w:rsidR="00567548" w:rsidRPr="0070034A" w:rsidRDefault="006671F9" w:rsidP="005675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документ, подтверждающий</w:t>
      </w:r>
      <w:r w:rsidR="00567548" w:rsidRPr="0070034A">
        <w:rPr>
          <w:sz w:val="26"/>
          <w:szCs w:val="26"/>
        </w:rPr>
        <w:t xml:space="preserve"> правовое основание пользования служебным жилым помещением;</w:t>
      </w:r>
    </w:p>
    <w:p w:rsidR="00567548" w:rsidRPr="0070034A" w:rsidRDefault="00567548" w:rsidP="00567548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 xml:space="preserve">г) выписки из Единого государственного реестра недвижимости о правах </w:t>
      </w:r>
      <w:r w:rsidRPr="001B1820">
        <w:rPr>
          <w:sz w:val="26"/>
          <w:szCs w:val="26"/>
        </w:rPr>
        <w:t>отдельного</w:t>
      </w:r>
      <w:r w:rsidRPr="0070034A">
        <w:rPr>
          <w:sz w:val="26"/>
          <w:szCs w:val="26"/>
        </w:rPr>
        <w:t xml:space="preserve"> лица на имевшиеся (имеющиеся) у него объекты недвижимости в отношении заявителя и каждого из членов его семьи</w:t>
      </w:r>
      <w:r w:rsidR="008F590F">
        <w:rPr>
          <w:sz w:val="26"/>
          <w:szCs w:val="26"/>
        </w:rPr>
        <w:t>;</w:t>
      </w:r>
      <w:r w:rsidRPr="0070034A">
        <w:rPr>
          <w:sz w:val="26"/>
          <w:szCs w:val="26"/>
        </w:rPr>
        <w:t xml:space="preserve"> </w:t>
      </w:r>
    </w:p>
    <w:p w:rsidR="00567548" w:rsidRPr="008F590F" w:rsidRDefault="00567548" w:rsidP="00567548">
      <w:pPr>
        <w:autoSpaceDN w:val="0"/>
        <w:adjustRightInd w:val="0"/>
        <w:ind w:firstLine="708"/>
        <w:jc w:val="both"/>
        <w:rPr>
          <w:strike/>
          <w:sz w:val="26"/>
          <w:szCs w:val="26"/>
        </w:rPr>
      </w:pPr>
      <w:r w:rsidRPr="008F590F">
        <w:rPr>
          <w:sz w:val="26"/>
          <w:szCs w:val="26"/>
        </w:rPr>
        <w:t>д) справка о наличии (отсутствии) в собственности заявителя, а также всех членов семьи, объектов недвижимости на территории соответствующего муниципального образования, выданная органами или организациями по кадастровой оцен</w:t>
      </w:r>
      <w:r w:rsidR="006671F9">
        <w:rPr>
          <w:sz w:val="26"/>
          <w:szCs w:val="26"/>
        </w:rPr>
        <w:t>ке и технической инвентаризации;</w:t>
      </w:r>
    </w:p>
    <w:p w:rsidR="00FF230F" w:rsidRPr="00531602" w:rsidRDefault="008F590F" w:rsidP="00FF230F">
      <w:pPr>
        <w:widowControl/>
        <w:suppressAutoHyphens w:val="0"/>
        <w:autoSpaceDE/>
        <w:ind w:firstLine="708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6B5317">
        <w:rPr>
          <w:rFonts w:eastAsiaTheme="minorHAnsi"/>
          <w:sz w:val="26"/>
          <w:szCs w:val="26"/>
          <w:lang w:eastAsia="en-US"/>
        </w:rPr>
        <w:t>е) справка</w:t>
      </w:r>
      <w:r w:rsidR="006B5317" w:rsidRPr="006B5317">
        <w:rPr>
          <w:rFonts w:eastAsiaTheme="minorHAnsi"/>
          <w:sz w:val="26"/>
          <w:szCs w:val="26"/>
          <w:lang w:eastAsia="en-US"/>
        </w:rPr>
        <w:t xml:space="preserve"> из </w:t>
      </w:r>
      <w:r w:rsidR="006B5317" w:rsidRPr="006B5317">
        <w:rPr>
          <w:sz w:val="26"/>
          <w:szCs w:val="26"/>
        </w:rPr>
        <w:t>органов или организаций по кадастровой оценке и технической инвентаризации подтверждающая</w:t>
      </w:r>
      <w:r w:rsidR="006B5317">
        <w:rPr>
          <w:sz w:val="26"/>
          <w:szCs w:val="26"/>
        </w:rPr>
        <w:t xml:space="preserve">, что ранее право на бесплатную приватизацию жилых помещений </w:t>
      </w:r>
      <w:r w:rsidR="006B5317" w:rsidRPr="006B5317">
        <w:rPr>
          <w:rFonts w:eastAsiaTheme="minorHAnsi"/>
          <w:sz w:val="26"/>
          <w:szCs w:val="26"/>
          <w:lang w:eastAsia="en-US"/>
        </w:rPr>
        <w:t>государственного или муниципального жилищного фонда</w:t>
      </w:r>
      <w:r w:rsidR="006671F9">
        <w:rPr>
          <w:sz w:val="26"/>
          <w:szCs w:val="26"/>
        </w:rPr>
        <w:t xml:space="preserve"> нанимателем</w:t>
      </w:r>
      <w:r w:rsidR="006B5317">
        <w:rPr>
          <w:sz w:val="26"/>
          <w:szCs w:val="26"/>
        </w:rPr>
        <w:t xml:space="preserve"> не было использовано с места жительства (в том числе, с прежних мест жительства)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</w:t>
      </w:r>
      <w:r w:rsidR="00FE2077">
        <w:rPr>
          <w:sz w:val="26"/>
          <w:szCs w:val="26"/>
        </w:rPr>
        <w:t>)</w:t>
      </w:r>
      <w:r w:rsidR="00632CD2">
        <w:rPr>
          <w:sz w:val="26"/>
          <w:szCs w:val="26"/>
        </w:rPr>
        <w:t>;</w:t>
      </w:r>
      <w:r w:rsidR="00FF230F" w:rsidRPr="00531602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</w:p>
    <w:p w:rsidR="00567548" w:rsidRPr="0070034A" w:rsidRDefault="00FD447F" w:rsidP="005675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ж) копия трудового договора либо копия</w:t>
      </w:r>
      <w:r w:rsidR="00567548" w:rsidRPr="0070034A">
        <w:rPr>
          <w:sz w:val="26"/>
          <w:szCs w:val="26"/>
        </w:rPr>
        <w:t xml:space="preserve"> служебного контракта, заверенного работодателем; </w:t>
      </w:r>
    </w:p>
    <w:p w:rsidR="00567548" w:rsidRPr="0070034A" w:rsidRDefault="00FD447F" w:rsidP="00567548">
      <w:pPr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з) копия</w:t>
      </w:r>
      <w:r w:rsidR="00567548" w:rsidRPr="0070034A">
        <w:rPr>
          <w:sz w:val="26"/>
          <w:szCs w:val="26"/>
        </w:rPr>
        <w:t xml:space="preserve"> трудовой книжки или сведения о трудовой деятельности, предусмотренные </w:t>
      </w:r>
      <w:hyperlink r:id="rId8" w:history="1">
        <w:r w:rsidR="00567548" w:rsidRPr="0070034A">
          <w:rPr>
            <w:color w:val="0000FF"/>
            <w:sz w:val="26"/>
            <w:szCs w:val="26"/>
          </w:rPr>
          <w:t>статьей 66.1</w:t>
        </w:r>
      </w:hyperlink>
      <w:r w:rsidR="00567548" w:rsidRPr="0070034A">
        <w:rPr>
          <w:sz w:val="26"/>
          <w:szCs w:val="26"/>
        </w:rPr>
        <w:t xml:space="preserve"> Трудового кодекса Российской Федерации;</w:t>
      </w:r>
    </w:p>
    <w:p w:rsidR="00567548" w:rsidRDefault="00567548" w:rsidP="00567548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 xml:space="preserve">и) документ, удостоверяющий регистрацию по месту жительства или </w:t>
      </w:r>
      <w:r w:rsidR="00AA5732">
        <w:rPr>
          <w:sz w:val="26"/>
          <w:szCs w:val="26"/>
        </w:rPr>
        <w:t>по месту пребывания;</w:t>
      </w:r>
    </w:p>
    <w:p w:rsidR="00AA5732" w:rsidRPr="0070034A" w:rsidRDefault="00AA5732" w:rsidP="00567548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к) копия</w:t>
      </w:r>
      <w:r w:rsidRPr="00AA5732">
        <w:rPr>
          <w:sz w:val="26"/>
          <w:szCs w:val="26"/>
        </w:rPr>
        <w:t xml:space="preserve"> пр</w:t>
      </w:r>
      <w:r>
        <w:rPr>
          <w:sz w:val="26"/>
          <w:szCs w:val="26"/>
        </w:rPr>
        <w:t>отокола спортивного мероприятия, заверенная</w:t>
      </w:r>
      <w:r w:rsidRPr="00AA5732">
        <w:rPr>
          <w:sz w:val="26"/>
          <w:szCs w:val="26"/>
        </w:rPr>
        <w:t xml:space="preserve"> </w:t>
      </w:r>
      <w:r w:rsidR="00E936BB">
        <w:rPr>
          <w:sz w:val="26"/>
          <w:szCs w:val="26"/>
        </w:rPr>
        <w:t>организацией, представляющей ходатайство.</w:t>
      </w:r>
    </w:p>
    <w:p w:rsidR="00567548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 xml:space="preserve">5.4. Документы (их копии), указанные в подпунктах «г», «д», «е»  пункта 5.3 настоящего положения, запрашиваются уполномоченным органом 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находятся указанные документы. Заявители вправе представить указанные документы по собственной инициативе. Запрос направляется в течение пяти рабочих дней со дня предоставления заявителем документов, указанных в подпунктах «а» - «в». </w:t>
      </w:r>
    </w:p>
    <w:p w:rsidR="006274BD" w:rsidRDefault="006274BD" w:rsidP="00567548">
      <w:pPr>
        <w:ind w:firstLine="708"/>
        <w:jc w:val="both"/>
        <w:rPr>
          <w:sz w:val="26"/>
          <w:szCs w:val="26"/>
        </w:rPr>
      </w:pPr>
    </w:p>
    <w:p w:rsidR="006274BD" w:rsidRPr="0070034A" w:rsidRDefault="006274BD" w:rsidP="00567548">
      <w:pPr>
        <w:ind w:firstLine="708"/>
        <w:jc w:val="both"/>
        <w:rPr>
          <w:sz w:val="26"/>
          <w:szCs w:val="26"/>
        </w:rPr>
      </w:pP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lastRenderedPageBreak/>
        <w:t>5.5. Копии документов представляются заверенными в установленном законодательством порядке либо с предъявлением оригиналов документов.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 xml:space="preserve">5.6. Решение об исключении служебного жилого помещения из специализированного жилищного фонда и заключении с гражданами договора социального найма   или об отказе принимается жилищной комиссией городского округа и утверждается постановлением администрации не позднее чем, через тридцать рабочих дней со дня предоставления заявления и документов, указанных в пункте 5.3 настоящего положения, в том числе документов, запрашиваемых уполномоченным органом. 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5.7. Решение об отказе об исключении служебного жилого помещения из специализированного жилищного фонда   принимается в случаях: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 xml:space="preserve"> а) несоответствия нанимателя условиям, предусмотренными пунктами 5.1, 5.2 настоящего положения;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 xml:space="preserve"> б) непредставления документов, перечень которых установлен пунктом 5.3 настоящего положения;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 xml:space="preserve"> в) представление документов, содержащих недостоверные сведения;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 xml:space="preserve"> г) наличия у нанимателя оснований для прекращения договора найма служебного жилого помещения, установленных Жилищным кодексом Российской Федерации и настоящим положением; </w:t>
      </w:r>
    </w:p>
    <w:p w:rsidR="00FF230F" w:rsidRPr="00E72211" w:rsidRDefault="00567548" w:rsidP="00FF230F">
      <w:pPr>
        <w:widowControl/>
        <w:suppressAutoHyphens w:val="0"/>
        <w:autoSpaceDN w:val="0"/>
        <w:adjustRightInd w:val="0"/>
        <w:ind w:firstLine="708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70034A">
        <w:rPr>
          <w:sz w:val="26"/>
          <w:szCs w:val="26"/>
        </w:rPr>
        <w:t>д) наниматель и совместно проживающие с ним члены его семьи ранее использовал(и) право на приобретение в собственность бесплатно жилого поме</w:t>
      </w:r>
      <w:r w:rsidR="00FF230F">
        <w:rPr>
          <w:sz w:val="26"/>
          <w:szCs w:val="26"/>
        </w:rPr>
        <w:t>щения в порядке приватизации</w:t>
      </w:r>
      <w:r w:rsidR="00FF230F" w:rsidRPr="00FD447F">
        <w:rPr>
          <w:sz w:val="26"/>
          <w:szCs w:val="26"/>
        </w:rPr>
        <w:t>,</w:t>
      </w:r>
      <w:r w:rsidR="00FF230F" w:rsidRPr="00FD447F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FF230F" w:rsidRPr="00FD447F">
        <w:rPr>
          <w:rFonts w:eastAsiaTheme="minorHAnsi"/>
          <w:sz w:val="26"/>
          <w:szCs w:val="26"/>
          <w:lang w:eastAsia="en-US"/>
        </w:rPr>
        <w:t xml:space="preserve">за исключением случая, когда </w:t>
      </w:r>
      <w:r w:rsidR="00632CD2" w:rsidRPr="00FD447F">
        <w:rPr>
          <w:rFonts w:eastAsiaTheme="minorHAnsi"/>
          <w:sz w:val="26"/>
          <w:szCs w:val="26"/>
          <w:lang w:eastAsia="en-US"/>
        </w:rPr>
        <w:t>они</w:t>
      </w:r>
      <w:r w:rsidR="00FF230F" w:rsidRPr="00FD447F">
        <w:rPr>
          <w:rFonts w:eastAsiaTheme="minorHAnsi"/>
          <w:sz w:val="26"/>
          <w:szCs w:val="26"/>
          <w:lang w:eastAsia="en-US"/>
        </w:rPr>
        <w:t xml:space="preserve"> использовал</w:t>
      </w:r>
      <w:r w:rsidR="00632CD2" w:rsidRPr="00FD447F">
        <w:rPr>
          <w:rFonts w:eastAsiaTheme="minorHAnsi"/>
          <w:sz w:val="26"/>
          <w:szCs w:val="26"/>
          <w:lang w:eastAsia="en-US"/>
        </w:rPr>
        <w:t>и</w:t>
      </w:r>
      <w:r w:rsidR="00FF230F" w:rsidRPr="00FD447F">
        <w:rPr>
          <w:rFonts w:eastAsiaTheme="minorHAnsi"/>
          <w:sz w:val="26"/>
          <w:szCs w:val="26"/>
          <w:lang w:eastAsia="en-US"/>
        </w:rPr>
        <w:t xml:space="preserve"> свое право на</w:t>
      </w:r>
      <w:r w:rsidR="00121D3C">
        <w:rPr>
          <w:rFonts w:eastAsiaTheme="minorHAnsi"/>
          <w:sz w:val="26"/>
          <w:szCs w:val="26"/>
          <w:lang w:eastAsia="en-US"/>
        </w:rPr>
        <w:t xml:space="preserve"> приватизацию жилого помещения </w:t>
      </w:r>
      <w:r w:rsidR="00FF230F" w:rsidRPr="00FD447F">
        <w:rPr>
          <w:rFonts w:eastAsiaTheme="minorHAnsi"/>
          <w:sz w:val="26"/>
          <w:szCs w:val="26"/>
          <w:lang w:eastAsia="en-US"/>
        </w:rPr>
        <w:t>в несовершеннолетнем возрасте;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е) служебное жилое помещение признано непригодным для проживания или многоквартирный дом, в котором находится служебное жилое помещение, признан аварийным и подлежащим сносу;</w:t>
      </w:r>
    </w:p>
    <w:p w:rsidR="00567548" w:rsidRPr="0070034A" w:rsidRDefault="00567548" w:rsidP="00567548">
      <w:pPr>
        <w:ind w:firstLine="708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ж) к нанимателю жилого помещения предъявлен иск о расторжении или об изменении договора найма служебного жилого помещения или право пользования жилым помещением оспаривается в судебном порядке.</w:t>
      </w:r>
      <w:r w:rsidR="0070034A" w:rsidRPr="0070034A">
        <w:rPr>
          <w:sz w:val="26"/>
          <w:szCs w:val="26"/>
        </w:rPr>
        <w:t>»</w:t>
      </w:r>
      <w:r w:rsidR="00FF230F">
        <w:rPr>
          <w:sz w:val="26"/>
          <w:szCs w:val="26"/>
        </w:rPr>
        <w:t>.</w:t>
      </w:r>
    </w:p>
    <w:p w:rsidR="0070034A" w:rsidRPr="0070034A" w:rsidRDefault="0070034A" w:rsidP="0070034A">
      <w:pPr>
        <w:widowControl/>
        <w:autoSpaceDE/>
        <w:autoSpaceDN w:val="0"/>
        <w:ind w:left="709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2.  Настоящее решение вступает в силу со дня его принятия.</w:t>
      </w:r>
    </w:p>
    <w:p w:rsidR="0070034A" w:rsidRPr="0070034A" w:rsidRDefault="0070034A" w:rsidP="0070034A">
      <w:pPr>
        <w:pStyle w:val="a6"/>
        <w:widowControl/>
        <w:autoSpaceDE/>
        <w:autoSpaceDN w:val="0"/>
        <w:ind w:left="0" w:firstLine="709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3. Настоящее решение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(</w:t>
      </w:r>
      <w:hyperlink r:id="rId9" w:history="1">
        <w:r w:rsidRPr="0070034A">
          <w:rPr>
            <w:rStyle w:val="a3"/>
            <w:sz w:val="26"/>
            <w:szCs w:val="26"/>
            <w:u w:val="none"/>
            <w:lang w:val="en-US"/>
          </w:rPr>
          <w:t>http</w:t>
        </w:r>
        <w:r w:rsidRPr="0070034A">
          <w:rPr>
            <w:rStyle w:val="a3"/>
            <w:sz w:val="26"/>
            <w:szCs w:val="26"/>
            <w:u w:val="none"/>
          </w:rPr>
          <w:t>://</w:t>
        </w:r>
        <w:r w:rsidRPr="0070034A">
          <w:rPr>
            <w:rStyle w:val="a3"/>
            <w:sz w:val="26"/>
            <w:szCs w:val="26"/>
            <w:u w:val="none"/>
            <w:lang w:val="en-US"/>
          </w:rPr>
          <w:t>www</w:t>
        </w:r>
        <w:r w:rsidRPr="0070034A">
          <w:rPr>
            <w:rStyle w:val="a3"/>
            <w:sz w:val="26"/>
            <w:szCs w:val="26"/>
            <w:u w:val="none"/>
          </w:rPr>
          <w:t>.</w:t>
        </w:r>
        <w:r w:rsidRPr="0070034A">
          <w:rPr>
            <w:rStyle w:val="a3"/>
            <w:sz w:val="26"/>
            <w:szCs w:val="26"/>
            <w:u w:val="none"/>
            <w:lang w:val="en-US"/>
          </w:rPr>
          <w:t>oktadm</w:t>
        </w:r>
        <w:r w:rsidRPr="0070034A">
          <w:rPr>
            <w:rStyle w:val="a3"/>
            <w:sz w:val="26"/>
            <w:szCs w:val="26"/>
            <w:u w:val="none"/>
          </w:rPr>
          <w:t>.</w:t>
        </w:r>
        <w:r w:rsidRPr="0070034A">
          <w:rPr>
            <w:rStyle w:val="a3"/>
            <w:sz w:val="26"/>
            <w:szCs w:val="26"/>
            <w:u w:val="none"/>
            <w:lang w:val="en-US"/>
          </w:rPr>
          <w:t>ru</w:t>
        </w:r>
      </w:hyperlink>
      <w:r w:rsidRPr="0070034A">
        <w:rPr>
          <w:sz w:val="26"/>
          <w:szCs w:val="26"/>
        </w:rPr>
        <w:t>).</w:t>
      </w:r>
    </w:p>
    <w:p w:rsidR="0070034A" w:rsidRPr="0070034A" w:rsidRDefault="0070034A" w:rsidP="0070034A">
      <w:pPr>
        <w:pStyle w:val="a6"/>
        <w:widowControl/>
        <w:autoSpaceDE/>
        <w:autoSpaceDN w:val="0"/>
        <w:ind w:left="0" w:firstLine="709"/>
        <w:jc w:val="both"/>
        <w:rPr>
          <w:sz w:val="26"/>
          <w:szCs w:val="26"/>
        </w:rPr>
      </w:pPr>
      <w:r w:rsidRPr="0070034A">
        <w:rPr>
          <w:sz w:val="26"/>
          <w:szCs w:val="26"/>
        </w:rPr>
        <w:t>4. Контроль за выполнением настоящего решения возложить на комиссию по бюджету, налогам и</w:t>
      </w:r>
      <w:r w:rsidR="00412A45">
        <w:rPr>
          <w:sz w:val="26"/>
          <w:szCs w:val="26"/>
        </w:rPr>
        <w:t xml:space="preserve"> вопросам собственности (</w:t>
      </w:r>
      <w:bookmarkStart w:id="0" w:name="_GoBack"/>
      <w:bookmarkEnd w:id="0"/>
      <w:r w:rsidRPr="0070034A">
        <w:rPr>
          <w:sz w:val="26"/>
          <w:szCs w:val="26"/>
        </w:rPr>
        <w:t>Имангулов А.А.),  первого заместителя главы админ</w:t>
      </w:r>
      <w:r w:rsidR="00FD447F">
        <w:rPr>
          <w:sz w:val="26"/>
          <w:szCs w:val="26"/>
        </w:rPr>
        <w:t xml:space="preserve">истрации городского округа </w:t>
      </w:r>
      <w:r w:rsidRPr="0070034A">
        <w:rPr>
          <w:sz w:val="26"/>
          <w:szCs w:val="26"/>
        </w:rPr>
        <w:t>Черкашнева</w:t>
      </w:r>
      <w:r w:rsidR="00FD447F">
        <w:rPr>
          <w:sz w:val="26"/>
          <w:szCs w:val="26"/>
        </w:rPr>
        <w:t xml:space="preserve"> М.А</w:t>
      </w:r>
      <w:r w:rsidRPr="0070034A">
        <w:rPr>
          <w:sz w:val="26"/>
          <w:szCs w:val="26"/>
        </w:rPr>
        <w:t>.</w:t>
      </w:r>
    </w:p>
    <w:p w:rsidR="0070034A" w:rsidRDefault="0070034A" w:rsidP="0070034A">
      <w:pPr>
        <w:pStyle w:val="a6"/>
        <w:widowControl/>
        <w:autoSpaceDE/>
        <w:autoSpaceDN w:val="0"/>
        <w:ind w:left="0" w:firstLine="709"/>
        <w:jc w:val="both"/>
        <w:rPr>
          <w:sz w:val="26"/>
          <w:szCs w:val="26"/>
        </w:rPr>
      </w:pPr>
    </w:p>
    <w:p w:rsidR="00FF230F" w:rsidRDefault="00FF230F" w:rsidP="0070034A">
      <w:pPr>
        <w:pStyle w:val="a6"/>
        <w:widowControl/>
        <w:autoSpaceDE/>
        <w:autoSpaceDN w:val="0"/>
        <w:ind w:left="0" w:firstLine="709"/>
        <w:jc w:val="both"/>
        <w:rPr>
          <w:sz w:val="26"/>
          <w:szCs w:val="26"/>
        </w:rPr>
      </w:pPr>
    </w:p>
    <w:p w:rsidR="00412A45" w:rsidRDefault="00FF230F" w:rsidP="006307C9">
      <w:pPr>
        <w:widowControl/>
        <w:autoSpaceDE/>
        <w:autoSpaceDN w:val="0"/>
        <w:jc w:val="both"/>
        <w:rPr>
          <w:sz w:val="26"/>
          <w:szCs w:val="26"/>
        </w:rPr>
      </w:pPr>
      <w:r w:rsidRPr="006307C9">
        <w:rPr>
          <w:sz w:val="26"/>
          <w:szCs w:val="26"/>
        </w:rPr>
        <w:t xml:space="preserve">Председатель Совета </w:t>
      </w:r>
    </w:p>
    <w:p w:rsidR="00FF230F" w:rsidRDefault="00FF230F" w:rsidP="006307C9">
      <w:pPr>
        <w:widowControl/>
        <w:autoSpaceDE/>
        <w:autoSpaceDN w:val="0"/>
        <w:jc w:val="both"/>
        <w:rPr>
          <w:sz w:val="26"/>
          <w:szCs w:val="26"/>
        </w:rPr>
      </w:pPr>
      <w:r w:rsidRPr="006307C9">
        <w:rPr>
          <w:sz w:val="26"/>
          <w:szCs w:val="26"/>
        </w:rPr>
        <w:t>городского округа</w:t>
      </w:r>
      <w:r w:rsidR="00412A45">
        <w:rPr>
          <w:sz w:val="26"/>
          <w:szCs w:val="26"/>
        </w:rPr>
        <w:t xml:space="preserve">    </w:t>
      </w:r>
      <w:r w:rsidRPr="006307C9">
        <w:rPr>
          <w:sz w:val="26"/>
          <w:szCs w:val="26"/>
        </w:rPr>
        <w:tab/>
      </w:r>
      <w:r w:rsidRPr="006307C9">
        <w:rPr>
          <w:sz w:val="26"/>
          <w:szCs w:val="26"/>
        </w:rPr>
        <w:tab/>
      </w:r>
      <w:r w:rsidRPr="006307C9">
        <w:rPr>
          <w:sz w:val="26"/>
          <w:szCs w:val="26"/>
        </w:rPr>
        <w:tab/>
        <w:t xml:space="preserve">                     </w:t>
      </w:r>
      <w:r w:rsidRPr="006307C9">
        <w:rPr>
          <w:sz w:val="26"/>
          <w:szCs w:val="26"/>
        </w:rPr>
        <w:tab/>
      </w:r>
      <w:r w:rsidRPr="006307C9">
        <w:rPr>
          <w:sz w:val="26"/>
          <w:szCs w:val="26"/>
        </w:rPr>
        <w:tab/>
        <w:t xml:space="preserve">        </w:t>
      </w:r>
      <w:r w:rsidR="00412A45">
        <w:rPr>
          <w:sz w:val="26"/>
          <w:szCs w:val="26"/>
        </w:rPr>
        <w:t xml:space="preserve">          </w:t>
      </w:r>
      <w:r w:rsidRPr="006307C9">
        <w:rPr>
          <w:sz w:val="26"/>
          <w:szCs w:val="26"/>
        </w:rPr>
        <w:t xml:space="preserve">    </w:t>
      </w:r>
      <w:r w:rsidR="006274BD">
        <w:rPr>
          <w:sz w:val="26"/>
          <w:szCs w:val="26"/>
        </w:rPr>
        <w:t xml:space="preserve">   </w:t>
      </w:r>
      <w:r w:rsidRPr="006307C9">
        <w:rPr>
          <w:sz w:val="26"/>
          <w:szCs w:val="26"/>
        </w:rPr>
        <w:t>А.Б. Купавых</w:t>
      </w:r>
    </w:p>
    <w:p w:rsidR="006307C9" w:rsidRDefault="006307C9" w:rsidP="006307C9">
      <w:pPr>
        <w:widowControl/>
        <w:autoSpaceDE/>
        <w:autoSpaceDN w:val="0"/>
        <w:jc w:val="both"/>
        <w:rPr>
          <w:sz w:val="26"/>
          <w:szCs w:val="26"/>
        </w:rPr>
      </w:pPr>
    </w:p>
    <w:p w:rsidR="006307C9" w:rsidRDefault="006307C9" w:rsidP="006307C9">
      <w:pPr>
        <w:widowControl/>
        <w:autoSpaceDE/>
        <w:autoSpaceDN w:val="0"/>
        <w:jc w:val="both"/>
        <w:rPr>
          <w:sz w:val="26"/>
          <w:szCs w:val="26"/>
        </w:rPr>
      </w:pPr>
    </w:p>
    <w:p w:rsidR="006307C9" w:rsidRDefault="006307C9" w:rsidP="00412A45">
      <w:pPr>
        <w:widowControl/>
        <w:autoSpaceDE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г.Октябрьский</w:t>
      </w:r>
    </w:p>
    <w:p w:rsidR="006307C9" w:rsidRDefault="00412A45" w:rsidP="00412A45">
      <w:pPr>
        <w:widowControl/>
        <w:autoSpaceDE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декабря </w:t>
      </w:r>
      <w:r w:rsidR="006307C9">
        <w:rPr>
          <w:sz w:val="26"/>
          <w:szCs w:val="26"/>
        </w:rPr>
        <w:t>2024 года</w:t>
      </w:r>
    </w:p>
    <w:p w:rsidR="006307C9" w:rsidRPr="006307C9" w:rsidRDefault="00412A45" w:rsidP="00412A45">
      <w:pPr>
        <w:widowControl/>
        <w:autoSpaceDE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№ 36</w:t>
      </w:r>
    </w:p>
    <w:sectPr w:rsidR="006307C9" w:rsidRPr="006307C9" w:rsidSect="006274B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44" w:rsidRDefault="00625644" w:rsidP="00DE51C5">
      <w:r>
        <w:separator/>
      </w:r>
    </w:p>
  </w:endnote>
  <w:endnote w:type="continuationSeparator" w:id="0">
    <w:p w:rsidR="00625644" w:rsidRDefault="00625644" w:rsidP="00DE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44" w:rsidRDefault="00625644" w:rsidP="00DE51C5">
      <w:r>
        <w:separator/>
      </w:r>
    </w:p>
  </w:footnote>
  <w:footnote w:type="continuationSeparator" w:id="0">
    <w:p w:rsidR="00625644" w:rsidRDefault="00625644" w:rsidP="00DE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A8C"/>
    <w:multiLevelType w:val="hybridMultilevel"/>
    <w:tmpl w:val="3F285052"/>
    <w:lvl w:ilvl="0" w:tplc="6E80A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C364DB"/>
    <w:multiLevelType w:val="hybridMultilevel"/>
    <w:tmpl w:val="F95CF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D41E6D"/>
    <w:multiLevelType w:val="hybridMultilevel"/>
    <w:tmpl w:val="F224D0B6"/>
    <w:lvl w:ilvl="0" w:tplc="BF92D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ED5347"/>
    <w:multiLevelType w:val="hybridMultilevel"/>
    <w:tmpl w:val="BFDAB8A6"/>
    <w:lvl w:ilvl="0" w:tplc="F3CC8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EA"/>
    <w:rsid w:val="00065C5F"/>
    <w:rsid w:val="000B5321"/>
    <w:rsid w:val="000C3783"/>
    <w:rsid w:val="000F5075"/>
    <w:rsid w:val="00111719"/>
    <w:rsid w:val="0011762F"/>
    <w:rsid w:val="00121D3C"/>
    <w:rsid w:val="001522BA"/>
    <w:rsid w:val="00173962"/>
    <w:rsid w:val="001B1820"/>
    <w:rsid w:val="001E0A7B"/>
    <w:rsid w:val="00257A61"/>
    <w:rsid w:val="00264D97"/>
    <w:rsid w:val="002731B9"/>
    <w:rsid w:val="00295D71"/>
    <w:rsid w:val="00306247"/>
    <w:rsid w:val="00314F94"/>
    <w:rsid w:val="00330008"/>
    <w:rsid w:val="0037371C"/>
    <w:rsid w:val="00393F80"/>
    <w:rsid w:val="003B6C1D"/>
    <w:rsid w:val="003E024F"/>
    <w:rsid w:val="003F22D7"/>
    <w:rsid w:val="003F7750"/>
    <w:rsid w:val="00412A45"/>
    <w:rsid w:val="0043724B"/>
    <w:rsid w:val="0044507D"/>
    <w:rsid w:val="0045223E"/>
    <w:rsid w:val="00465738"/>
    <w:rsid w:val="004805CE"/>
    <w:rsid w:val="00485FC4"/>
    <w:rsid w:val="00496B56"/>
    <w:rsid w:val="004E52B5"/>
    <w:rsid w:val="004F5B58"/>
    <w:rsid w:val="00525F11"/>
    <w:rsid w:val="00531602"/>
    <w:rsid w:val="00542774"/>
    <w:rsid w:val="00552AF2"/>
    <w:rsid w:val="005552C4"/>
    <w:rsid w:val="00567548"/>
    <w:rsid w:val="005B7A78"/>
    <w:rsid w:val="005C2BF1"/>
    <w:rsid w:val="005F767C"/>
    <w:rsid w:val="006045C4"/>
    <w:rsid w:val="00621581"/>
    <w:rsid w:val="00625644"/>
    <w:rsid w:val="006274BD"/>
    <w:rsid w:val="006307C9"/>
    <w:rsid w:val="00632CD2"/>
    <w:rsid w:val="006671F9"/>
    <w:rsid w:val="006B5317"/>
    <w:rsid w:val="006D39F4"/>
    <w:rsid w:val="006E1C25"/>
    <w:rsid w:val="0070034A"/>
    <w:rsid w:val="00716DA6"/>
    <w:rsid w:val="0076318C"/>
    <w:rsid w:val="007867EB"/>
    <w:rsid w:val="00795727"/>
    <w:rsid w:val="007F7994"/>
    <w:rsid w:val="00842C60"/>
    <w:rsid w:val="00862195"/>
    <w:rsid w:val="00886214"/>
    <w:rsid w:val="008D1F8C"/>
    <w:rsid w:val="008D2301"/>
    <w:rsid w:val="008F1A37"/>
    <w:rsid w:val="008F2838"/>
    <w:rsid w:val="008F590F"/>
    <w:rsid w:val="00915BF6"/>
    <w:rsid w:val="00925DEA"/>
    <w:rsid w:val="00957B31"/>
    <w:rsid w:val="009D3E0C"/>
    <w:rsid w:val="00A53F93"/>
    <w:rsid w:val="00A66219"/>
    <w:rsid w:val="00AA5732"/>
    <w:rsid w:val="00AB1181"/>
    <w:rsid w:val="00AB39CE"/>
    <w:rsid w:val="00AC7954"/>
    <w:rsid w:val="00AE1ED4"/>
    <w:rsid w:val="00B07733"/>
    <w:rsid w:val="00B637A0"/>
    <w:rsid w:val="00B70458"/>
    <w:rsid w:val="00B74383"/>
    <w:rsid w:val="00BA255F"/>
    <w:rsid w:val="00BB514D"/>
    <w:rsid w:val="00BD633B"/>
    <w:rsid w:val="00BE637E"/>
    <w:rsid w:val="00BE67F2"/>
    <w:rsid w:val="00BF578D"/>
    <w:rsid w:val="00C050A0"/>
    <w:rsid w:val="00C07108"/>
    <w:rsid w:val="00C11C32"/>
    <w:rsid w:val="00C473C6"/>
    <w:rsid w:val="00C50CCE"/>
    <w:rsid w:val="00CC207D"/>
    <w:rsid w:val="00CC69F2"/>
    <w:rsid w:val="00D11D3F"/>
    <w:rsid w:val="00D24BFF"/>
    <w:rsid w:val="00D55EEB"/>
    <w:rsid w:val="00DA0AA3"/>
    <w:rsid w:val="00DB2279"/>
    <w:rsid w:val="00DC795E"/>
    <w:rsid w:val="00DD30E7"/>
    <w:rsid w:val="00DD7735"/>
    <w:rsid w:val="00DE1385"/>
    <w:rsid w:val="00DE51C5"/>
    <w:rsid w:val="00E348CA"/>
    <w:rsid w:val="00E72211"/>
    <w:rsid w:val="00E73F7D"/>
    <w:rsid w:val="00E936BB"/>
    <w:rsid w:val="00EB63BC"/>
    <w:rsid w:val="00ED71BD"/>
    <w:rsid w:val="00EF5B10"/>
    <w:rsid w:val="00F309AD"/>
    <w:rsid w:val="00F46CD8"/>
    <w:rsid w:val="00F97253"/>
    <w:rsid w:val="00FD447F"/>
    <w:rsid w:val="00FE2077"/>
    <w:rsid w:val="00FE33A0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C610-EF15-484B-901A-98DE6296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3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2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173962"/>
    <w:pPr>
      <w:ind w:left="720"/>
      <w:contextualSpacing/>
    </w:pPr>
  </w:style>
  <w:style w:type="table" w:styleId="a7">
    <w:name w:val="Table Grid"/>
    <w:basedOn w:val="a1"/>
    <w:uiPriority w:val="39"/>
    <w:rsid w:val="0027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8F1A37"/>
    <w:rPr>
      <w:i/>
      <w:iCs/>
    </w:rPr>
  </w:style>
  <w:style w:type="paragraph" w:styleId="a9">
    <w:name w:val="No Spacing"/>
    <w:uiPriority w:val="1"/>
    <w:qFormat/>
    <w:rsid w:val="008F1A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DE5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1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DE51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1C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06A40ABD677239D16AE90048C5CAD12362BA45DD2006522BA03394106A27B14A3235D08CCBBC70634330530821D4428B5C128889LFj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kt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Sovet 1</cp:lastModifiedBy>
  <cp:revision>11</cp:revision>
  <cp:lastPrinted>2024-12-19T10:25:00Z</cp:lastPrinted>
  <dcterms:created xsi:type="dcterms:W3CDTF">2024-11-28T12:04:00Z</dcterms:created>
  <dcterms:modified xsi:type="dcterms:W3CDTF">2024-12-19T10:26:00Z</dcterms:modified>
</cp:coreProperties>
</file>